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AE9E" w14:textId="43AEEDAE" w:rsidR="00555A85" w:rsidRDefault="00000000">
      <w:pPr>
        <w:pStyle w:val="Nadpis2"/>
        <w:pBdr>
          <w:bottom w:val="single" w:sz="12" w:space="0" w:color="000000"/>
        </w:pBdr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TISKOVÁ ZPRÁVA</w:t>
      </w:r>
      <w:r>
        <w:br/>
      </w:r>
      <w:r w:rsidRPr="00025D75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C8297E" w:rsidRPr="00025D75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Pr="00025D75">
        <w:rPr>
          <w:rFonts w:ascii="Arial" w:eastAsia="Arial" w:hAnsi="Arial" w:cs="Arial"/>
          <w:b/>
          <w:color w:val="000000"/>
          <w:sz w:val="28"/>
          <w:szCs w:val="28"/>
        </w:rPr>
        <w:t>. listopadu 2023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B921EDB" wp14:editId="0FB6A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1085" cy="442428"/>
            <wp:effectExtent l="0" t="0" r="0" b="0"/>
            <wp:wrapNone/>
            <wp:docPr id="1477697531" name="image1.png" descr="page1image56566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56566208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FBA989" w14:textId="77777777" w:rsidR="00555A85" w:rsidRDefault="00555A85">
      <w:pPr>
        <w:spacing w:after="0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14:paraId="2CA3A0D9" w14:textId="706AE36E" w:rsidR="00555A85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Urbanity je první</w:t>
      </w:r>
      <w:r w:rsidR="00B23536"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 developer</w:t>
      </w:r>
      <w:r w:rsidR="00B23536">
        <w:rPr>
          <w:rFonts w:ascii="Arial" w:eastAsia="Arial" w:hAnsi="Arial" w:cs="Arial"/>
          <w:b/>
          <w:sz w:val="24"/>
          <w:szCs w:val="24"/>
        </w:rPr>
        <w:t>em</w:t>
      </w:r>
      <w:r>
        <w:rPr>
          <w:rFonts w:ascii="Arial" w:eastAsia="Arial" w:hAnsi="Arial" w:cs="Arial"/>
          <w:b/>
          <w:sz w:val="24"/>
          <w:szCs w:val="24"/>
        </w:rPr>
        <w:t xml:space="preserve"> v žebříčku ESG Rating. Sází na energetické úspory a recyklované stavební materiály</w:t>
      </w:r>
    </w:p>
    <w:p w14:paraId="1C5E6187" w14:textId="77777777" w:rsidR="00555A85" w:rsidRDefault="00555A85">
      <w:pPr>
        <w:spacing w:after="0"/>
        <w:rPr>
          <w:rFonts w:ascii="Arial" w:eastAsia="Arial" w:hAnsi="Arial" w:cs="Arial"/>
          <w:sz w:val="22"/>
          <w:szCs w:val="22"/>
        </w:rPr>
      </w:pPr>
    </w:p>
    <w:p w14:paraId="6BD03076" w14:textId="5B617604" w:rsidR="00555A85" w:rsidRDefault="00B23536" w:rsidP="00C8297E">
      <w:pPr>
        <w:spacing w:after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Nemovitostní skupina Urbanity se umístila jako první firma z oblasti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real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estate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v žebříčku ESG Rating vyhlašovaném Asociací společenské odpovědnosti. Zařadila se mezi Top 10 v kategorii malých a středních podniků díky svému důrazu na budování udržitelných výrobních kampusů, které využívají recyklovaných stavebních materiálů, snižují svou energetickou náročnost a stojí na technologiích vyrábějících energii z obnovitelných zdrojů. Hodnocení, do kterého se přihlásilo 135 tuzemských firem, vycházelo z 22 oblastí, které posuzovali experti z Fakulty podnikohospodářské VŠE. </w:t>
      </w:r>
    </w:p>
    <w:p w14:paraId="2CE01674" w14:textId="77777777" w:rsidR="00555A85" w:rsidRDefault="00555A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gwlnisu3jh3w" w:colFirst="0" w:colLast="0"/>
      <w:bookmarkEnd w:id="0"/>
    </w:p>
    <w:p w14:paraId="2F068C54" w14:textId="2C34B42A" w:rsidR="00C52E2D" w:rsidRDefault="00C52E2D" w:rsidP="00C52E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Žebříček ESG Rating vznikl v roce 2022 jako společný projekt Asociace společenské odpovědnosti a Fakulty podnikohospodářské Vysoké školy ekonomické v Praze. Jeho cílem je přinášet veřejnosti nezávislé srovnání ESG aktivit firem a organizací. ESG Rating měří </w:t>
      </w:r>
      <w:proofErr w:type="spellStart"/>
      <w:r>
        <w:rPr>
          <w:rFonts w:ascii="Arial" w:eastAsia="Arial" w:hAnsi="Arial" w:cs="Arial"/>
          <w:sz w:val="22"/>
          <w:szCs w:val="22"/>
        </w:rPr>
        <w:t>vybrane</w:t>
      </w:r>
      <w:proofErr w:type="spellEnd"/>
      <w:r>
        <w:rPr>
          <w:rFonts w:ascii="Arial" w:eastAsia="Arial" w:hAnsi="Arial" w:cs="Arial"/>
          <w:sz w:val="22"/>
          <w:szCs w:val="22"/>
        </w:rPr>
        <w:t>́ ukazatele v rámci jednotlivých pilířů ESG a porovnává, do jaké míry tuzemské firmy sledují a komunikují svůj vliv na životní prostředí, společnost a řízení firmy.</w:t>
      </w:r>
    </w:p>
    <w:p w14:paraId="54356E89" w14:textId="77777777" w:rsidR="00C52E2D" w:rsidRDefault="00C52E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B72940C" w14:textId="77777777" w:rsidR="00B23536" w:rsidRDefault="00000000">
      <w:pPr>
        <w:spacing w:after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„Nemovitostní trh se podílí téměř ze 40 % na celkové roční produkci uhlíkových emisí, z čehož 70 % připadá na provoz nemovitostí a 30 % na jejich výstavbu. </w:t>
      </w:r>
      <w:r w:rsidR="00D363D6">
        <w:rPr>
          <w:rFonts w:ascii="Arial" w:eastAsia="Arial" w:hAnsi="Arial" w:cs="Arial"/>
          <w:i/>
          <w:sz w:val="22"/>
          <w:szCs w:val="22"/>
        </w:rPr>
        <w:t>Zlepšení v</w:t>
      </w:r>
      <w:r>
        <w:rPr>
          <w:rFonts w:ascii="Arial" w:eastAsia="Arial" w:hAnsi="Arial" w:cs="Arial"/>
          <w:i/>
          <w:sz w:val="22"/>
          <w:szCs w:val="22"/>
        </w:rPr>
        <w:t xml:space="preserve"> oblasti udržitelného developmentu mají proto velký význam pro společnost a jsou pro nás výzvou. O to víc nás těší, že nezávislí experti prověřili a ocenili naši ESG strategii a stali jsme se vůbec první firmou z oblasti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estate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která bodovala v žebříku ESG rating. Náš obchodní model je postavený na budování výrobních kampusů, které jsou šetrné k životnímu prostředí, stojí na udržitelných technologiích a zároveň jsou přínosné pro místní komunity a rozvoj regionů. Ukazuje se, že je to správná cesta,” </w:t>
      </w:r>
      <w:r>
        <w:rPr>
          <w:rFonts w:ascii="Arial" w:eastAsia="Arial" w:hAnsi="Arial" w:cs="Arial"/>
          <w:sz w:val="22"/>
          <w:szCs w:val="22"/>
        </w:rPr>
        <w:t xml:space="preserve">uvedl </w:t>
      </w:r>
      <w:r>
        <w:rPr>
          <w:rFonts w:ascii="Arial" w:eastAsia="Arial" w:hAnsi="Arial" w:cs="Arial"/>
          <w:b/>
          <w:sz w:val="22"/>
          <w:szCs w:val="22"/>
        </w:rPr>
        <w:t>Roland Hofman, spoluzakladatel společnosti Urbanity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 xml:space="preserve">   </w:t>
      </w:r>
    </w:p>
    <w:p w14:paraId="0789AA96" w14:textId="77777777" w:rsidR="00555A85" w:rsidRDefault="00555A85" w:rsidP="00C8297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bookmarkStart w:id="1" w:name="_heading=h.uoapzs33mrmj" w:colFirst="0" w:colLast="0"/>
      <w:bookmarkEnd w:id="1"/>
    </w:p>
    <w:p w14:paraId="4761DFA2" w14:textId="77777777" w:rsidR="00555A8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ylx8vomzr1b1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Skupina Urbanity se při developmentu a správě především výrobních kampusů zaměřuje na to, aby výstavba vznikala primárně rekultivací zanedbaných brownfieldů. Vedle využívání recyklovaných materiálů při stavbě areálů je zásadní také šetrné hospodaření s vodou a velká pozornost je věnována krajinotvorné výsadbě, ozelenění a biodiverzitě. Důraz je kladen na energetickou soběstačnost postavenou na vysokém standardu budov a obnovitelných zdrojích a také na podporu místních komunit. </w:t>
      </w:r>
    </w:p>
    <w:p w14:paraId="58FC5F3D" w14:textId="77777777" w:rsidR="00555A85" w:rsidRDefault="00555A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_heading=h.r6ih2d32b8jp" w:colFirst="0" w:colLast="0"/>
      <w:bookmarkStart w:id="4" w:name="_heading=h.da6goyfansrn" w:colFirst="0" w:colLast="0"/>
      <w:bookmarkEnd w:id="3"/>
      <w:bookmarkEnd w:id="4"/>
    </w:p>
    <w:p w14:paraId="64DE99B9" w14:textId="73210D9A" w:rsidR="00555A8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Povinný nefinanční reporting se v blízké době dotkne velkých korporací i malých podniků. Reportování ESG dat v čím dál větší míře vyžadují finanční instituce i klienti v </w:t>
      </w:r>
      <w:proofErr w:type="spellStart"/>
      <w:r>
        <w:rPr>
          <w:rFonts w:ascii="Arial" w:eastAsia="Arial" w:hAnsi="Arial" w:cs="Arial"/>
          <w:sz w:val="22"/>
          <w:szCs w:val="22"/>
        </w:rPr>
        <w:t>real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sektoru. Současně jde o způsob, jak s pomocí dat lépe sledovat a řídit chod společností a skutečně zmírňovat dopady na životní prostředí. Nemovitostní skupina Urbanity si v loňském roce nastavila ESG strategii, která jí umožn</w:t>
      </w:r>
      <w:r w:rsidR="00B23536">
        <w:rPr>
          <w:rFonts w:ascii="Arial" w:eastAsia="Arial" w:hAnsi="Arial" w:cs="Arial"/>
          <w:sz w:val="22"/>
          <w:szCs w:val="22"/>
        </w:rPr>
        <w:t>ila</w:t>
      </w:r>
      <w:r>
        <w:rPr>
          <w:rFonts w:ascii="Arial" w:eastAsia="Arial" w:hAnsi="Arial" w:cs="Arial"/>
          <w:sz w:val="22"/>
          <w:szCs w:val="22"/>
        </w:rPr>
        <w:t xml:space="preserve"> získávat potřebná data a dosahovat cílů v oblasti udržitelnosti. Za rok 2022 už také </w:t>
      </w:r>
      <w:r w:rsidR="00B23536">
        <w:rPr>
          <w:rFonts w:ascii="Arial" w:eastAsia="Arial" w:hAnsi="Arial" w:cs="Arial"/>
          <w:sz w:val="22"/>
          <w:szCs w:val="22"/>
        </w:rPr>
        <w:t xml:space="preserve">vydala </w:t>
      </w:r>
      <w:r>
        <w:rPr>
          <w:rFonts w:ascii="Arial" w:eastAsia="Arial" w:hAnsi="Arial" w:cs="Arial"/>
          <w:sz w:val="22"/>
          <w:szCs w:val="22"/>
        </w:rPr>
        <w:t>svůj první ESG report</w:t>
      </w:r>
      <w:r w:rsidR="00EB50CB">
        <w:rPr>
          <w:rFonts w:ascii="Arial" w:eastAsia="Arial" w:hAnsi="Arial" w:cs="Arial"/>
          <w:sz w:val="22"/>
          <w:szCs w:val="22"/>
        </w:rPr>
        <w:t xml:space="preserve"> a získala mezinárodní ocenění BREEAM </w:t>
      </w:r>
      <w:proofErr w:type="spellStart"/>
      <w:r w:rsidR="00EB50CB">
        <w:rPr>
          <w:rFonts w:ascii="Arial" w:eastAsia="Arial" w:hAnsi="Arial" w:cs="Arial"/>
          <w:sz w:val="22"/>
          <w:szCs w:val="22"/>
        </w:rPr>
        <w:t>Communities</w:t>
      </w:r>
      <w:proofErr w:type="spellEnd"/>
      <w:r w:rsidR="00EB50CB">
        <w:rPr>
          <w:rFonts w:ascii="Arial" w:eastAsia="Arial" w:hAnsi="Arial" w:cs="Arial"/>
          <w:sz w:val="22"/>
          <w:szCs w:val="22"/>
        </w:rPr>
        <w:t xml:space="preserve"> s nejvyšším hodnocením v CEE regionu doplněný o vítězství v 25. ročníku </w:t>
      </w:r>
      <w:r w:rsidR="00EB50CB" w:rsidRPr="00EB50CB">
        <w:rPr>
          <w:rFonts w:ascii="Arial" w:eastAsia="Arial" w:hAnsi="Arial" w:cs="Arial"/>
          <w:sz w:val="22"/>
          <w:szCs w:val="22"/>
        </w:rPr>
        <w:t xml:space="preserve">prestižní soutěže </w:t>
      </w:r>
      <w:r w:rsidR="00EB50CB" w:rsidRPr="00C8297E">
        <w:rPr>
          <w:rFonts w:ascii="Arial" w:eastAsia="Arial" w:hAnsi="Arial" w:cs="Arial"/>
          <w:sz w:val="22"/>
          <w:szCs w:val="22"/>
        </w:rPr>
        <w:t xml:space="preserve">„Best </w:t>
      </w:r>
      <w:proofErr w:type="spellStart"/>
      <w:r w:rsidR="00EB50CB" w:rsidRPr="00C8297E">
        <w:rPr>
          <w:rFonts w:ascii="Arial" w:eastAsia="Arial" w:hAnsi="Arial" w:cs="Arial"/>
          <w:sz w:val="22"/>
          <w:szCs w:val="22"/>
        </w:rPr>
        <w:t>of</w:t>
      </w:r>
      <w:proofErr w:type="spellEnd"/>
      <w:r w:rsidR="00EB50CB" w:rsidRPr="00C8297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EB50CB" w:rsidRPr="00C8297E">
        <w:rPr>
          <w:rFonts w:ascii="Arial" w:eastAsia="Arial" w:hAnsi="Arial" w:cs="Arial"/>
          <w:sz w:val="22"/>
          <w:szCs w:val="22"/>
        </w:rPr>
        <w:t>Realty</w:t>
      </w:r>
      <w:proofErr w:type="spellEnd"/>
      <w:r w:rsidR="00EB50CB" w:rsidRPr="00C8297E">
        <w:rPr>
          <w:rFonts w:ascii="Arial" w:eastAsia="Arial" w:hAnsi="Arial" w:cs="Arial"/>
          <w:sz w:val="22"/>
          <w:szCs w:val="22"/>
        </w:rPr>
        <w:t xml:space="preserve"> – Nejlepší z realit“</w:t>
      </w:r>
      <w:r w:rsidR="00750C25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4ABC43FE" w14:textId="77777777" w:rsidR="00555A85" w:rsidRDefault="00555A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6AD2384" w14:textId="77777777" w:rsidR="00555A85" w:rsidRDefault="00000000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inline distT="0" distB="0" distL="114300" distR="114300" wp14:anchorId="6D16C3A4" wp14:editId="1D5C6B75">
            <wp:extent cx="5581333" cy="4135566"/>
            <wp:effectExtent l="0" t="0" r="0" b="0"/>
            <wp:docPr id="14776975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333" cy="4135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383F78" w14:textId="77777777" w:rsidR="00555A85" w:rsidRDefault="00000000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Obrázek:</w:t>
      </w:r>
      <w:r>
        <w:rPr>
          <w:rFonts w:ascii="Arial" w:eastAsia="Arial" w:hAnsi="Arial" w:cs="Arial"/>
          <w:i/>
          <w:sz w:val="22"/>
          <w:szCs w:val="22"/>
        </w:rPr>
        <w:t xml:space="preserve"> Certifikát ESG Rating 2023, Urbanity Development a.s. se umístila mezi TOP 10 v kategorii Malý a střední podnik. </w:t>
      </w:r>
    </w:p>
    <w:p w14:paraId="27E7A122" w14:textId="77777777" w:rsidR="00555A85" w:rsidRDefault="00555A85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7C1D5437" w14:textId="7D6F4815" w:rsidR="00555A85" w:rsidRDefault="00000000">
      <w:pPr>
        <w:spacing w:after="0"/>
        <w:ind w:right="13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URBANITY </w:t>
      </w:r>
      <w:r>
        <w:rPr>
          <w:rFonts w:ascii="Arial" w:eastAsia="Arial" w:hAnsi="Arial" w:cs="Arial"/>
          <w:i/>
          <w:sz w:val="20"/>
          <w:szCs w:val="20"/>
        </w:rPr>
        <w:t xml:space="preserve">je nemovitostní skupina zaměřující se na prémiové komerční nemovitosti. Jejím cílem je budování průmyslových kampusů nové generace, kde přidanou hodnotu tvoří prostředí výrazně orientované na potřeby a komfort jejich nájemců. </w:t>
      </w:r>
      <w:r w:rsidR="00750C25" w:rsidRPr="00750C25">
        <w:rPr>
          <w:rFonts w:ascii="Arial" w:eastAsia="Arial" w:hAnsi="Arial" w:cs="Arial"/>
          <w:i/>
          <w:sz w:val="20"/>
          <w:szCs w:val="20"/>
        </w:rPr>
        <w:t xml:space="preserve">Koncept projektů „made by Urbanity“ vychází vstříc individuálním nárokům moderních zaměstnavatelů, a především jejich zaměstnanců, stejně jako požadavkům na ekologickou a energetickou udržitelnost vlastního provozu. Svým komplexním urbanistickým řešením jsou realizace skupiny Urbanity, jež je součástí investiční skupiny </w:t>
      </w:r>
      <w:proofErr w:type="spellStart"/>
      <w:r w:rsidR="00750C25" w:rsidRPr="00750C25">
        <w:rPr>
          <w:rFonts w:ascii="Arial" w:eastAsia="Arial" w:hAnsi="Arial" w:cs="Arial"/>
          <w:i/>
          <w:sz w:val="20"/>
          <w:szCs w:val="20"/>
        </w:rPr>
        <w:t>M.L.Moran</w:t>
      </w:r>
      <w:proofErr w:type="spellEnd"/>
      <w:r w:rsidR="00750C25" w:rsidRPr="00750C25">
        <w:rPr>
          <w:rFonts w:ascii="Arial" w:eastAsia="Arial" w:hAnsi="Arial" w:cs="Arial"/>
          <w:i/>
          <w:sz w:val="20"/>
          <w:szCs w:val="20"/>
        </w:rPr>
        <w:t xml:space="preserve"> založené roku 1996, na českém trhu ojedinělé a představují budoucnost kultivace průmyslových areálů a brownfieldů pro 21. století.</w:t>
      </w:r>
    </w:p>
    <w:p w14:paraId="0C34AB09" w14:textId="77777777" w:rsidR="00555A85" w:rsidRDefault="00555A85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sectPr w:rsidR="00555A85">
      <w:headerReference w:type="default" r:id="rId9"/>
      <w:headerReference w:type="first" r:id="rId10"/>
      <w:pgSz w:w="11900" w:h="16840"/>
      <w:pgMar w:top="1815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17CD" w14:textId="77777777" w:rsidR="008F3F07" w:rsidRDefault="008F3F07">
      <w:pPr>
        <w:spacing w:after="0" w:line="240" w:lineRule="auto"/>
      </w:pPr>
      <w:r>
        <w:separator/>
      </w:r>
    </w:p>
  </w:endnote>
  <w:endnote w:type="continuationSeparator" w:id="0">
    <w:p w14:paraId="5E5B9F24" w14:textId="77777777" w:rsidR="008F3F07" w:rsidRDefault="008F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14CF" w14:textId="77777777" w:rsidR="008F3F07" w:rsidRDefault="008F3F07">
      <w:pPr>
        <w:spacing w:after="0" w:line="240" w:lineRule="auto"/>
      </w:pPr>
      <w:r>
        <w:separator/>
      </w:r>
    </w:p>
  </w:footnote>
  <w:footnote w:type="continuationSeparator" w:id="0">
    <w:p w14:paraId="468614C7" w14:textId="77777777" w:rsidR="008F3F07" w:rsidRDefault="008F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D712" w14:textId="77777777" w:rsidR="00555A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CCF3" w14:textId="77777777" w:rsidR="00555A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2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85"/>
    <w:rsid w:val="00025D75"/>
    <w:rsid w:val="00555A85"/>
    <w:rsid w:val="00713A90"/>
    <w:rsid w:val="00750C25"/>
    <w:rsid w:val="008F3F07"/>
    <w:rsid w:val="00B1668E"/>
    <w:rsid w:val="00B23536"/>
    <w:rsid w:val="00C457DC"/>
    <w:rsid w:val="00C52E2D"/>
    <w:rsid w:val="00C8297E"/>
    <w:rsid w:val="00D363D6"/>
    <w:rsid w:val="00DB5ABD"/>
    <w:rsid w:val="00E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6A88"/>
  <w15:docId w15:val="{9204FD64-7025-4EBA-A520-AEF113E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  <w:u w:color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rPr>
      <w:color w:val="000000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ln"/>
    <w:rsid w:val="00D24268"/>
    <w:pPr>
      <w:spacing w:before="100" w:beforeAutospacing="1" w:after="100" w:afterAutospacing="1" w:line="240" w:lineRule="auto"/>
    </w:pPr>
    <w:rPr>
      <w:rFonts w:eastAsiaTheme="minorHAnsi"/>
      <w:color w:val="auto"/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2mvcVUMaqf9a7sNv/Lo2dxHiA==">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jan.toman</dc:creator>
  <cp:lastModifiedBy>Vendula Matějková</cp:lastModifiedBy>
  <cp:revision>8</cp:revision>
  <dcterms:created xsi:type="dcterms:W3CDTF">2023-11-20T15:57:00Z</dcterms:created>
  <dcterms:modified xsi:type="dcterms:W3CDTF">2023-11-22T09:07:00Z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